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142" w:rsidRDefault="000D5142">
      <w:pPr>
        <w:pStyle w:val="ListParagraph"/>
        <w:spacing w:after="120" w:line="240" w:lineRule="auto"/>
        <w:ind w:firstLine="0"/>
        <w:rPr>
          <w:rFonts w:ascii="Times New Roman" w:hAnsi="Times New Roman" w:cs="Times New Roman"/>
          <w:bCs/>
          <w:sz w:val="24"/>
          <w:szCs w:val="24"/>
        </w:rPr>
      </w:pPr>
    </w:p>
    <w:p w:rsidR="000D5142" w:rsidRDefault="00B67F01">
      <w:pPr>
        <w:spacing w:line="240" w:lineRule="auto"/>
        <w:ind w:left="0" w:firstLine="0"/>
        <w:jc w:val="center"/>
        <w:rPr>
          <w:rFonts w:ascii="Times New Roman" w:hAnsi="Times New Roman" w:cs="Times New Roman"/>
          <w:b/>
          <w:bCs/>
          <w:sz w:val="24"/>
          <w:szCs w:val="24"/>
        </w:rPr>
      </w:pPr>
      <w:r>
        <w:rPr>
          <w:rFonts w:ascii="Times New Roman" w:hAnsi="Times New Roman" w:cs="Times New Roman"/>
          <w:b/>
          <w:bCs/>
          <w:sz w:val="24"/>
          <w:szCs w:val="24"/>
        </w:rPr>
        <w:t>ABSTRAK</w:t>
      </w:r>
    </w:p>
    <w:p w:rsidR="000D5142" w:rsidRDefault="000D5142">
      <w:pPr>
        <w:spacing w:line="240" w:lineRule="auto"/>
        <w:ind w:left="0" w:firstLine="0"/>
        <w:jc w:val="center"/>
        <w:rPr>
          <w:rFonts w:ascii="Times New Roman" w:hAnsi="Times New Roman" w:cs="Times New Roman"/>
          <w:b/>
          <w:bCs/>
          <w:sz w:val="24"/>
          <w:szCs w:val="24"/>
        </w:rPr>
      </w:pPr>
    </w:p>
    <w:p w:rsidR="000D5142" w:rsidRDefault="000D5142">
      <w:pPr>
        <w:spacing w:line="240" w:lineRule="auto"/>
        <w:ind w:left="0" w:firstLine="0"/>
        <w:jc w:val="center"/>
        <w:rPr>
          <w:rFonts w:ascii="Times New Roman" w:hAnsi="Times New Roman" w:cs="Times New Roman"/>
          <w:b/>
          <w:bCs/>
          <w:sz w:val="24"/>
          <w:szCs w:val="24"/>
        </w:rPr>
      </w:pPr>
    </w:p>
    <w:p w:rsidR="000D5142" w:rsidRDefault="00657607" w:rsidP="00B2644C">
      <w:pPr>
        <w:pStyle w:val="ListParagraph"/>
        <w:spacing w:line="240" w:lineRule="auto"/>
        <w:ind w:left="0" w:right="-1" w:firstLine="0"/>
        <w:rPr>
          <w:rFonts w:ascii="Times New Roman" w:hAnsi="Times New Roman" w:cs="Times New Roman"/>
          <w:bCs/>
          <w:sz w:val="24"/>
          <w:szCs w:val="24"/>
        </w:rPr>
      </w:pPr>
      <w:r>
        <w:rPr>
          <w:rFonts w:ascii="Times New Roman" w:hAnsi="Times New Roman" w:cs="Times New Roman"/>
          <w:bCs/>
          <w:sz w:val="24"/>
          <w:szCs w:val="24"/>
        </w:rPr>
        <w:t>Mohammad Ma’arif, 2018, Peranan Guru Melalui Pendidikan Inklusi Dalam Menanamkan Sikap Sosial Di SD Negeri 14 Mulyoharjo</w:t>
      </w:r>
      <w:r w:rsidR="00B67F01">
        <w:rPr>
          <w:rFonts w:ascii="Times New Roman" w:hAnsi="Times New Roman" w:cs="Times New Roman"/>
          <w:bCs/>
          <w:sz w:val="24"/>
          <w:szCs w:val="24"/>
        </w:rPr>
        <w:t xml:space="preserve"> Pemalang Tahun Pelajaran 2018-2019. Skripsi, Program Studi Pendidikan Agama Islam (PAI) Sekolah Tinggi Ilmu Tarbiyah (STIT) Pemalang.</w:t>
      </w:r>
    </w:p>
    <w:p w:rsidR="000D5142" w:rsidRDefault="000D5142" w:rsidP="00B2644C">
      <w:pPr>
        <w:pStyle w:val="ListParagraph"/>
        <w:spacing w:line="240" w:lineRule="auto"/>
        <w:ind w:left="0" w:right="-1" w:firstLine="0"/>
        <w:rPr>
          <w:rFonts w:ascii="Times New Roman" w:hAnsi="Times New Roman" w:cs="Times New Roman"/>
          <w:bCs/>
          <w:sz w:val="24"/>
          <w:szCs w:val="24"/>
        </w:rPr>
      </w:pPr>
    </w:p>
    <w:p w:rsidR="000D5142" w:rsidRDefault="00657607" w:rsidP="00B2644C">
      <w:pPr>
        <w:pStyle w:val="ListParagraph"/>
        <w:spacing w:line="240" w:lineRule="auto"/>
        <w:ind w:left="0" w:right="-1" w:firstLine="0"/>
        <w:rPr>
          <w:rFonts w:ascii="Times New Roman" w:hAnsi="Times New Roman" w:cs="Times New Roman"/>
          <w:bCs/>
          <w:sz w:val="24"/>
          <w:szCs w:val="24"/>
        </w:rPr>
      </w:pPr>
      <w:r>
        <w:rPr>
          <w:rFonts w:asciiTheme="majorBidi" w:hAnsiTheme="majorBidi" w:cstheme="majorBidi"/>
          <w:bCs/>
          <w:sz w:val="24"/>
          <w:szCs w:val="24"/>
        </w:rPr>
        <w:t>Pendidikan inklusi adalah bentuk penyelenggaraan pendidikan yang menyatukan anak-anak berkebutuhan khusus dengan anak-anak normal pada umumnya untuk belajar</w:t>
      </w:r>
      <w:r w:rsidR="00B67F01">
        <w:rPr>
          <w:rFonts w:ascii="Times New Roman" w:hAnsi="Times New Roman" w:cs="Times New Roman"/>
          <w:bCs/>
          <w:sz w:val="24"/>
          <w:szCs w:val="24"/>
        </w:rPr>
        <w:t>.</w:t>
      </w:r>
    </w:p>
    <w:p w:rsidR="000D5142" w:rsidRDefault="00B67F01" w:rsidP="00B2644C">
      <w:pPr>
        <w:pStyle w:val="ListParagraph"/>
        <w:spacing w:line="240" w:lineRule="auto"/>
        <w:ind w:left="0" w:right="-1" w:firstLine="0"/>
        <w:rPr>
          <w:rFonts w:ascii="Times New Roman" w:hAnsi="Times New Roman" w:cs="Times New Roman"/>
          <w:bCs/>
          <w:sz w:val="24"/>
          <w:szCs w:val="24"/>
        </w:rPr>
      </w:pPr>
      <w:r>
        <w:rPr>
          <w:rFonts w:ascii="Times New Roman" w:hAnsi="Times New Roman" w:cs="Times New Roman"/>
          <w:bCs/>
          <w:sz w:val="24"/>
          <w:szCs w:val="24"/>
        </w:rPr>
        <w:t xml:space="preserve">Pada penelitian ini dirumuskan masalah dan berujuan untuk mengetahui (1) Konsep pendidikan </w:t>
      </w:r>
      <w:r w:rsidR="00657607">
        <w:rPr>
          <w:rFonts w:ascii="Times New Roman" w:hAnsi="Times New Roman" w:cs="Times New Roman"/>
          <w:bCs/>
          <w:sz w:val="24"/>
          <w:szCs w:val="24"/>
        </w:rPr>
        <w:t>inklusi (2) Peranan guru melalui pendidikan inklusi dalam menanamkan sikap sosial siswa</w:t>
      </w:r>
      <w:r>
        <w:rPr>
          <w:rFonts w:ascii="Times New Roman" w:hAnsi="Times New Roman" w:cs="Times New Roman"/>
          <w:bCs/>
          <w:sz w:val="24"/>
          <w:szCs w:val="24"/>
        </w:rPr>
        <w:t xml:space="preserve"> </w:t>
      </w:r>
    </w:p>
    <w:p w:rsidR="000D5142" w:rsidRDefault="00B67F01" w:rsidP="00B2644C">
      <w:pPr>
        <w:pStyle w:val="ListParagraph"/>
        <w:spacing w:line="240" w:lineRule="auto"/>
        <w:ind w:left="0" w:right="-1" w:firstLine="0"/>
        <w:rPr>
          <w:rFonts w:ascii="Times New Roman" w:hAnsi="Times New Roman" w:cs="Times New Roman"/>
          <w:bCs/>
          <w:sz w:val="24"/>
          <w:szCs w:val="24"/>
        </w:rPr>
      </w:pPr>
      <w:r>
        <w:rPr>
          <w:rFonts w:ascii="Times New Roman" w:hAnsi="Times New Roman" w:cs="Times New Roman"/>
          <w:bCs/>
          <w:sz w:val="24"/>
          <w:szCs w:val="24"/>
        </w:rPr>
        <w:t>Penelitian ini merupakan penelitian kualitatif. P</w:t>
      </w:r>
      <w:r w:rsidR="00657607">
        <w:rPr>
          <w:rFonts w:ascii="Times New Roman" w:hAnsi="Times New Roman" w:cs="Times New Roman"/>
          <w:bCs/>
          <w:sz w:val="24"/>
          <w:szCs w:val="24"/>
        </w:rPr>
        <w:t xml:space="preserve">enulis menganalisa peranan guru melaui pendidikan inklusi dalam menanamkan sikap sosial siswa </w:t>
      </w:r>
      <w:r>
        <w:rPr>
          <w:rFonts w:ascii="Times New Roman" w:hAnsi="Times New Roman" w:cs="Times New Roman"/>
          <w:bCs/>
          <w:sz w:val="24"/>
          <w:szCs w:val="24"/>
        </w:rPr>
        <w:t>dengan teknik pengumpulan data yang menggunakan metode observasi, wawancara, dokumentasi masuk pada upaya serta implementasi dari prose</w:t>
      </w:r>
      <w:r w:rsidR="00657607">
        <w:rPr>
          <w:rFonts w:ascii="Times New Roman" w:hAnsi="Times New Roman" w:cs="Times New Roman"/>
          <w:bCs/>
          <w:sz w:val="24"/>
          <w:szCs w:val="24"/>
        </w:rPr>
        <w:t>s pembelajaran pendidikan inklusi di SD Negeri 14 Mulyoharjo</w:t>
      </w:r>
      <w:r>
        <w:rPr>
          <w:rFonts w:ascii="Times New Roman" w:hAnsi="Times New Roman" w:cs="Times New Roman"/>
          <w:bCs/>
          <w:sz w:val="24"/>
          <w:szCs w:val="24"/>
        </w:rPr>
        <w:t xml:space="preserve"> Pemalang.</w:t>
      </w:r>
    </w:p>
    <w:p w:rsidR="00657607" w:rsidRDefault="00657607" w:rsidP="00B2644C">
      <w:pPr>
        <w:pStyle w:val="ListParagraph"/>
        <w:spacing w:line="240" w:lineRule="auto"/>
        <w:ind w:left="0" w:right="-1" w:firstLine="0"/>
        <w:rPr>
          <w:rFonts w:ascii="Times New Roman" w:hAnsi="Times New Roman" w:cs="Times New Roman"/>
          <w:bCs/>
          <w:sz w:val="24"/>
          <w:szCs w:val="24"/>
        </w:rPr>
      </w:pPr>
      <w:r w:rsidRPr="00051C7A">
        <w:rPr>
          <w:rFonts w:ascii="Times New Roman" w:hAnsi="Times New Roman" w:cs="Times New Roman"/>
          <w:sz w:val="24"/>
          <w:szCs w:val="24"/>
        </w:rPr>
        <w:t xml:space="preserve">Peranan guru melalui pendidikan inklusi dalam menanamkan sikap sosial siswa bahwa dengan menyatukan antara siswa reguler dengan siswa yang berkebutuhan khusus dapat </w:t>
      </w:r>
      <w:r w:rsidR="00B67F01">
        <w:rPr>
          <w:rFonts w:ascii="Times New Roman" w:hAnsi="Times New Roman" w:cs="Times New Roman"/>
          <w:sz w:val="24"/>
          <w:szCs w:val="24"/>
        </w:rPr>
        <w:t>terjalin suatu interaksi dan</w:t>
      </w:r>
      <w:r w:rsidRPr="00051C7A">
        <w:rPr>
          <w:rFonts w:ascii="Times New Roman" w:hAnsi="Times New Roman" w:cs="Times New Roman"/>
          <w:sz w:val="24"/>
          <w:szCs w:val="24"/>
        </w:rPr>
        <w:t xml:space="preserve"> dapat menanamkan si</w:t>
      </w:r>
      <w:r w:rsidR="00B67F01">
        <w:rPr>
          <w:rFonts w:ascii="Times New Roman" w:hAnsi="Times New Roman" w:cs="Times New Roman"/>
          <w:sz w:val="24"/>
          <w:szCs w:val="24"/>
        </w:rPr>
        <w:t xml:space="preserve">kap sosial  serta dapat menerima dan menghargai diantara keduanya. </w:t>
      </w:r>
      <w:r w:rsidRPr="00051C7A">
        <w:rPr>
          <w:rFonts w:ascii="Times New Roman" w:hAnsi="Times New Roman" w:cs="Times New Roman"/>
          <w:sz w:val="24"/>
          <w:szCs w:val="24"/>
        </w:rPr>
        <w:t>Karena pendidikan inklusi banyak sisi positifnya, selain bertujuan untuk memberikan kesempatan kepada anak berkebutuhan khusus agar dapat belajar bersama dalam kelas reguler, juga dapat meningkatkan rasa sosial diantara siswa baik siswa reguler maupun yang berkebutuhan khusus</w:t>
      </w:r>
    </w:p>
    <w:p w:rsidR="000D5142" w:rsidRDefault="000D5142" w:rsidP="00B2644C">
      <w:pPr>
        <w:pStyle w:val="ListParagraph"/>
        <w:spacing w:line="240" w:lineRule="auto"/>
        <w:ind w:left="0" w:right="-1" w:firstLine="0"/>
        <w:rPr>
          <w:rFonts w:ascii="Times New Roman" w:hAnsi="Times New Roman" w:cs="Times New Roman"/>
          <w:bCs/>
          <w:sz w:val="24"/>
          <w:szCs w:val="24"/>
        </w:rPr>
      </w:pPr>
    </w:p>
    <w:p w:rsidR="000D5142" w:rsidRDefault="00B67F01" w:rsidP="00B2644C">
      <w:pPr>
        <w:pStyle w:val="ListParagraph"/>
        <w:spacing w:line="240" w:lineRule="auto"/>
        <w:ind w:left="0" w:right="-1" w:firstLine="0"/>
        <w:rPr>
          <w:rFonts w:ascii="Times New Roman" w:hAnsi="Times New Roman" w:cs="Times New Roman"/>
          <w:bCs/>
          <w:sz w:val="24"/>
          <w:szCs w:val="24"/>
        </w:rPr>
      </w:pPr>
      <w:r>
        <w:rPr>
          <w:rFonts w:ascii="Times New Roman" w:hAnsi="Times New Roman" w:cs="Times New Roman"/>
          <w:bCs/>
          <w:sz w:val="24"/>
          <w:szCs w:val="24"/>
        </w:rPr>
        <w:t xml:space="preserve">Kata Kunci : </w:t>
      </w:r>
      <w:r>
        <w:rPr>
          <w:rFonts w:ascii="Times New Roman" w:hAnsi="Times New Roman" w:cs="Times New Roman"/>
          <w:bCs/>
          <w:i/>
          <w:sz w:val="24"/>
          <w:szCs w:val="24"/>
        </w:rPr>
        <w:t>Pendidikan Inklusi,Sikap Sosial</w:t>
      </w:r>
      <w:r>
        <w:rPr>
          <w:rFonts w:ascii="Times New Roman" w:hAnsi="Times New Roman" w:cs="Times New Roman"/>
          <w:bCs/>
          <w:sz w:val="24"/>
          <w:szCs w:val="24"/>
        </w:rPr>
        <w:t xml:space="preserve">.    </w:t>
      </w:r>
    </w:p>
    <w:p w:rsidR="000D5142" w:rsidRDefault="000D5142">
      <w:pPr>
        <w:pStyle w:val="ListParagraph"/>
        <w:spacing w:line="240" w:lineRule="auto"/>
        <w:ind w:right="379" w:firstLine="0"/>
        <w:rPr>
          <w:rFonts w:ascii="Times New Roman" w:hAnsi="Times New Roman" w:cs="Times New Roman"/>
          <w:bCs/>
          <w:sz w:val="24"/>
          <w:szCs w:val="24"/>
        </w:rPr>
      </w:pPr>
    </w:p>
    <w:p w:rsidR="000D5142" w:rsidRDefault="000D5142">
      <w:pPr>
        <w:pStyle w:val="ListParagraph"/>
        <w:spacing w:line="240" w:lineRule="auto"/>
        <w:ind w:right="379" w:firstLine="0"/>
        <w:rPr>
          <w:rFonts w:ascii="Times New Roman" w:hAnsi="Times New Roman" w:cs="Times New Roman"/>
          <w:bCs/>
          <w:sz w:val="24"/>
          <w:szCs w:val="24"/>
        </w:rPr>
      </w:pPr>
    </w:p>
    <w:p w:rsidR="000D5142" w:rsidRDefault="000D5142">
      <w:pPr>
        <w:pStyle w:val="ListParagraph"/>
        <w:spacing w:line="240" w:lineRule="auto"/>
        <w:ind w:right="379" w:firstLine="0"/>
        <w:rPr>
          <w:rFonts w:ascii="Times New Roman" w:hAnsi="Times New Roman" w:cs="Times New Roman"/>
          <w:bCs/>
          <w:sz w:val="24"/>
          <w:szCs w:val="24"/>
        </w:rPr>
      </w:pPr>
    </w:p>
    <w:p w:rsidR="000D5142" w:rsidRDefault="000D5142">
      <w:pPr>
        <w:pStyle w:val="ListParagraph"/>
        <w:spacing w:line="240" w:lineRule="auto"/>
        <w:ind w:right="379" w:firstLine="0"/>
        <w:rPr>
          <w:rFonts w:ascii="Times New Roman" w:hAnsi="Times New Roman" w:cs="Times New Roman"/>
          <w:bCs/>
          <w:sz w:val="24"/>
          <w:szCs w:val="24"/>
        </w:rPr>
      </w:pPr>
    </w:p>
    <w:p w:rsidR="000D5142" w:rsidRDefault="000D5142">
      <w:pPr>
        <w:pStyle w:val="ListParagraph"/>
        <w:spacing w:line="240" w:lineRule="auto"/>
        <w:ind w:right="379" w:firstLine="0"/>
        <w:rPr>
          <w:rFonts w:ascii="Times New Roman" w:hAnsi="Times New Roman" w:cs="Times New Roman"/>
          <w:bCs/>
          <w:sz w:val="24"/>
          <w:szCs w:val="24"/>
        </w:rPr>
      </w:pPr>
    </w:p>
    <w:p w:rsidR="000D5142" w:rsidRDefault="000D5142">
      <w:pPr>
        <w:pStyle w:val="ListParagraph"/>
        <w:spacing w:line="240" w:lineRule="auto"/>
        <w:ind w:right="379" w:firstLine="0"/>
        <w:rPr>
          <w:rFonts w:ascii="Times New Roman" w:hAnsi="Times New Roman" w:cs="Times New Roman"/>
          <w:bCs/>
          <w:sz w:val="24"/>
          <w:szCs w:val="24"/>
        </w:rPr>
      </w:pPr>
    </w:p>
    <w:p w:rsidR="000D5142" w:rsidRDefault="000D5142">
      <w:pPr>
        <w:pStyle w:val="ListParagraph"/>
        <w:spacing w:line="240" w:lineRule="auto"/>
        <w:ind w:right="379" w:firstLine="0"/>
        <w:rPr>
          <w:rFonts w:ascii="Times New Roman" w:hAnsi="Times New Roman" w:cs="Times New Roman"/>
          <w:bCs/>
          <w:sz w:val="24"/>
          <w:szCs w:val="24"/>
        </w:rPr>
      </w:pPr>
    </w:p>
    <w:p w:rsidR="000D5142" w:rsidRDefault="000D5142">
      <w:pPr>
        <w:pStyle w:val="ListParagraph"/>
        <w:spacing w:line="240" w:lineRule="auto"/>
        <w:ind w:right="379" w:firstLine="0"/>
        <w:rPr>
          <w:rFonts w:ascii="Times New Roman" w:hAnsi="Times New Roman" w:cs="Times New Roman"/>
          <w:bCs/>
          <w:sz w:val="24"/>
          <w:szCs w:val="24"/>
        </w:rPr>
      </w:pPr>
    </w:p>
    <w:p w:rsidR="000D5142" w:rsidRDefault="000D5142">
      <w:pPr>
        <w:pStyle w:val="ListParagraph"/>
        <w:spacing w:line="240" w:lineRule="auto"/>
        <w:ind w:right="379" w:firstLine="0"/>
        <w:rPr>
          <w:rFonts w:ascii="Times New Roman" w:hAnsi="Times New Roman" w:cs="Times New Roman"/>
          <w:bCs/>
          <w:sz w:val="24"/>
          <w:szCs w:val="24"/>
        </w:rPr>
      </w:pPr>
    </w:p>
    <w:p w:rsidR="000D5142" w:rsidRDefault="000D5142">
      <w:pPr>
        <w:pStyle w:val="ListParagraph"/>
        <w:spacing w:line="240" w:lineRule="auto"/>
        <w:ind w:right="379" w:firstLine="0"/>
        <w:rPr>
          <w:rFonts w:ascii="Times New Roman" w:hAnsi="Times New Roman" w:cs="Times New Roman"/>
          <w:bCs/>
          <w:sz w:val="24"/>
          <w:szCs w:val="24"/>
        </w:rPr>
      </w:pPr>
    </w:p>
    <w:p w:rsidR="000D5142" w:rsidRDefault="000D5142">
      <w:pPr>
        <w:pStyle w:val="ListParagraph"/>
        <w:spacing w:line="240" w:lineRule="auto"/>
        <w:ind w:right="379" w:firstLine="0"/>
        <w:rPr>
          <w:rFonts w:ascii="Times New Roman" w:hAnsi="Times New Roman" w:cs="Times New Roman"/>
          <w:bCs/>
          <w:sz w:val="24"/>
          <w:szCs w:val="24"/>
        </w:rPr>
      </w:pPr>
    </w:p>
    <w:p w:rsidR="000D5142" w:rsidRDefault="000D5142">
      <w:pPr>
        <w:pStyle w:val="ListParagraph"/>
        <w:spacing w:line="240" w:lineRule="auto"/>
        <w:ind w:right="379" w:firstLine="0"/>
        <w:rPr>
          <w:rFonts w:ascii="Times New Roman" w:hAnsi="Times New Roman" w:cs="Times New Roman"/>
          <w:bCs/>
          <w:sz w:val="24"/>
          <w:szCs w:val="24"/>
        </w:rPr>
      </w:pPr>
    </w:p>
    <w:p w:rsidR="000D5142" w:rsidRDefault="000D5142">
      <w:pPr>
        <w:pStyle w:val="ListParagraph"/>
        <w:spacing w:line="240" w:lineRule="auto"/>
        <w:ind w:right="379" w:firstLine="0"/>
        <w:rPr>
          <w:rFonts w:ascii="Times New Roman" w:hAnsi="Times New Roman" w:cs="Times New Roman"/>
          <w:bCs/>
          <w:sz w:val="24"/>
          <w:szCs w:val="24"/>
        </w:rPr>
      </w:pPr>
    </w:p>
    <w:p w:rsidR="000D5142" w:rsidRDefault="000D5142">
      <w:pPr>
        <w:pStyle w:val="ListParagraph"/>
        <w:spacing w:line="240" w:lineRule="auto"/>
        <w:ind w:right="379" w:firstLine="0"/>
        <w:rPr>
          <w:rFonts w:ascii="Times New Roman" w:hAnsi="Times New Roman" w:cs="Times New Roman"/>
          <w:bCs/>
          <w:sz w:val="24"/>
          <w:szCs w:val="24"/>
        </w:rPr>
      </w:pPr>
    </w:p>
    <w:p w:rsidR="000D5142" w:rsidRDefault="000D5142">
      <w:pPr>
        <w:pStyle w:val="ListParagraph"/>
        <w:spacing w:line="240" w:lineRule="auto"/>
        <w:ind w:right="379" w:firstLine="0"/>
        <w:rPr>
          <w:rFonts w:ascii="Times New Roman" w:hAnsi="Times New Roman" w:cs="Times New Roman"/>
          <w:bCs/>
          <w:sz w:val="24"/>
          <w:szCs w:val="24"/>
        </w:rPr>
      </w:pPr>
    </w:p>
    <w:p w:rsidR="000D5142" w:rsidRDefault="000D5142">
      <w:pPr>
        <w:pStyle w:val="ListParagraph"/>
        <w:spacing w:line="240" w:lineRule="auto"/>
        <w:ind w:right="379" w:firstLine="0"/>
        <w:rPr>
          <w:rFonts w:ascii="Times New Roman" w:hAnsi="Times New Roman" w:cs="Times New Roman"/>
          <w:bCs/>
          <w:sz w:val="24"/>
          <w:szCs w:val="24"/>
        </w:rPr>
      </w:pPr>
    </w:p>
    <w:sectPr w:rsidR="000D5142" w:rsidSect="00B2644C">
      <w:headerReference w:type="default" r:id="rId7"/>
      <w:footerReference w:type="default" r:id="rId8"/>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142" w:rsidRDefault="000D5142" w:rsidP="000D5142">
      <w:pPr>
        <w:spacing w:line="240" w:lineRule="auto"/>
      </w:pPr>
      <w:r>
        <w:separator/>
      </w:r>
    </w:p>
  </w:endnote>
  <w:endnote w:type="continuationSeparator" w:id="1">
    <w:p w:rsidR="000D5142" w:rsidRDefault="000D5142" w:rsidP="000D514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142" w:rsidRDefault="00B67F01">
    <w:pPr>
      <w:pStyle w:val="Footer"/>
      <w:jc w:val="center"/>
    </w:pPr>
    <w:r>
      <w:rPr>
        <w:rFonts w:ascii="Times New Roman" w:hAnsi="Times New Roman" w:cs="Times New Roman"/>
        <w:sz w:val="24"/>
        <w:szCs w:val="24"/>
      </w:rPr>
      <w:t>ii</w:t>
    </w:r>
  </w:p>
  <w:p w:rsidR="000D5142" w:rsidRDefault="000D51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142" w:rsidRDefault="000D5142" w:rsidP="000D5142">
      <w:pPr>
        <w:spacing w:line="240" w:lineRule="auto"/>
      </w:pPr>
      <w:r>
        <w:separator/>
      </w:r>
    </w:p>
  </w:footnote>
  <w:footnote w:type="continuationSeparator" w:id="1">
    <w:p w:rsidR="000D5142" w:rsidRDefault="000D5142" w:rsidP="000D514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142" w:rsidRDefault="000D5142">
    <w:pPr>
      <w:pStyle w:val="Header"/>
      <w:ind w:left="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8C1E051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2"/>
    <w:multiLevelType w:val="hybridMultilevel"/>
    <w:tmpl w:val="8C9A6338"/>
    <w:lvl w:ilvl="0" w:tplc="D1A4036C">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3"/>
    <w:multiLevelType w:val="hybridMultilevel"/>
    <w:tmpl w:val="A1AE22F8"/>
    <w:lvl w:ilvl="0" w:tplc="C1264E64">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00000004"/>
    <w:multiLevelType w:val="hybridMultilevel"/>
    <w:tmpl w:val="AC0A7896"/>
    <w:lvl w:ilvl="0" w:tplc="8BA0E344">
      <w:start w:val="1"/>
      <w:numFmt w:val="decimal"/>
      <w:lvlText w:val="%1."/>
      <w:lvlJc w:val="left"/>
      <w:pPr>
        <w:ind w:left="1437" w:hanging="360"/>
      </w:pPr>
      <w:rPr>
        <w:rFonts w:ascii="Times New Roman" w:eastAsia="Calibri" w:hAnsi="Times New Roman" w:cs="Times New Roman"/>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4">
    <w:nsid w:val="00000005"/>
    <w:multiLevelType w:val="hybridMultilevel"/>
    <w:tmpl w:val="C096E1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6"/>
    <w:multiLevelType w:val="hybridMultilevel"/>
    <w:tmpl w:val="8C9A6338"/>
    <w:lvl w:ilvl="0" w:tplc="D1A4036C">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7"/>
    <w:multiLevelType w:val="hybridMultilevel"/>
    <w:tmpl w:val="6EB4787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0000008"/>
    <w:multiLevelType w:val="hybridMultilevel"/>
    <w:tmpl w:val="15747F5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0000009"/>
    <w:multiLevelType w:val="hybridMultilevel"/>
    <w:tmpl w:val="8C9A6338"/>
    <w:lvl w:ilvl="0" w:tplc="D1A4036C">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000000A"/>
    <w:multiLevelType w:val="hybridMultilevel"/>
    <w:tmpl w:val="BC466F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000000B"/>
    <w:multiLevelType w:val="hybridMultilevel"/>
    <w:tmpl w:val="132CEFF8"/>
    <w:lvl w:ilvl="0" w:tplc="EEBAE7CC">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0000000C"/>
    <w:multiLevelType w:val="hybridMultilevel"/>
    <w:tmpl w:val="8E5E18DA"/>
    <w:lvl w:ilvl="0" w:tplc="88582CEA">
      <w:start w:val="1"/>
      <w:numFmt w:val="decimal"/>
      <w:lvlText w:val="%1."/>
      <w:lvlJc w:val="left"/>
      <w:pPr>
        <w:ind w:left="3237" w:hanging="360"/>
      </w:pPr>
      <w:rPr>
        <w:rFonts w:hint="default"/>
      </w:rPr>
    </w:lvl>
    <w:lvl w:ilvl="1" w:tplc="04210019" w:tentative="1">
      <w:start w:val="1"/>
      <w:numFmt w:val="lowerLetter"/>
      <w:lvlText w:val="%2."/>
      <w:lvlJc w:val="left"/>
      <w:pPr>
        <w:ind w:left="3957" w:hanging="360"/>
      </w:pPr>
    </w:lvl>
    <w:lvl w:ilvl="2" w:tplc="0421001B" w:tentative="1">
      <w:start w:val="1"/>
      <w:numFmt w:val="lowerRoman"/>
      <w:lvlText w:val="%3."/>
      <w:lvlJc w:val="right"/>
      <w:pPr>
        <w:ind w:left="4677" w:hanging="180"/>
      </w:pPr>
    </w:lvl>
    <w:lvl w:ilvl="3" w:tplc="0421000F" w:tentative="1">
      <w:start w:val="1"/>
      <w:numFmt w:val="decimal"/>
      <w:lvlText w:val="%4."/>
      <w:lvlJc w:val="left"/>
      <w:pPr>
        <w:ind w:left="5397" w:hanging="360"/>
      </w:pPr>
    </w:lvl>
    <w:lvl w:ilvl="4" w:tplc="04210019" w:tentative="1">
      <w:start w:val="1"/>
      <w:numFmt w:val="lowerLetter"/>
      <w:lvlText w:val="%5."/>
      <w:lvlJc w:val="left"/>
      <w:pPr>
        <w:ind w:left="6117" w:hanging="360"/>
      </w:pPr>
    </w:lvl>
    <w:lvl w:ilvl="5" w:tplc="0421001B" w:tentative="1">
      <w:start w:val="1"/>
      <w:numFmt w:val="lowerRoman"/>
      <w:lvlText w:val="%6."/>
      <w:lvlJc w:val="right"/>
      <w:pPr>
        <w:ind w:left="6837" w:hanging="180"/>
      </w:pPr>
    </w:lvl>
    <w:lvl w:ilvl="6" w:tplc="0421000F" w:tentative="1">
      <w:start w:val="1"/>
      <w:numFmt w:val="decimal"/>
      <w:lvlText w:val="%7."/>
      <w:lvlJc w:val="left"/>
      <w:pPr>
        <w:ind w:left="7557" w:hanging="360"/>
      </w:pPr>
    </w:lvl>
    <w:lvl w:ilvl="7" w:tplc="04210019" w:tentative="1">
      <w:start w:val="1"/>
      <w:numFmt w:val="lowerLetter"/>
      <w:lvlText w:val="%8."/>
      <w:lvlJc w:val="left"/>
      <w:pPr>
        <w:ind w:left="8277" w:hanging="360"/>
      </w:pPr>
    </w:lvl>
    <w:lvl w:ilvl="8" w:tplc="0421001B" w:tentative="1">
      <w:start w:val="1"/>
      <w:numFmt w:val="lowerRoman"/>
      <w:lvlText w:val="%9."/>
      <w:lvlJc w:val="right"/>
      <w:pPr>
        <w:ind w:left="8997" w:hanging="180"/>
      </w:pPr>
    </w:lvl>
  </w:abstractNum>
  <w:abstractNum w:abstractNumId="12">
    <w:nsid w:val="0000000D"/>
    <w:multiLevelType w:val="hybridMultilevel"/>
    <w:tmpl w:val="1930B3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000000E"/>
    <w:multiLevelType w:val="hybridMultilevel"/>
    <w:tmpl w:val="70BA1720"/>
    <w:lvl w:ilvl="0" w:tplc="45206328">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0000000F"/>
    <w:multiLevelType w:val="hybridMultilevel"/>
    <w:tmpl w:val="F392BAF2"/>
    <w:lvl w:ilvl="0" w:tplc="2E0CDAF2">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nsid w:val="00000010"/>
    <w:multiLevelType w:val="hybridMultilevel"/>
    <w:tmpl w:val="9410A482"/>
    <w:lvl w:ilvl="0" w:tplc="0421000F">
      <w:start w:val="1"/>
      <w:numFmt w:val="decimal"/>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6">
    <w:nsid w:val="00000011"/>
    <w:multiLevelType w:val="hybridMultilevel"/>
    <w:tmpl w:val="A25E87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00000012"/>
    <w:multiLevelType w:val="hybridMultilevel"/>
    <w:tmpl w:val="E62495F2"/>
    <w:lvl w:ilvl="0" w:tplc="7DA80EB8">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00000013"/>
    <w:multiLevelType w:val="hybridMultilevel"/>
    <w:tmpl w:val="00204B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00000014"/>
    <w:multiLevelType w:val="hybridMultilevel"/>
    <w:tmpl w:val="8C9A6338"/>
    <w:lvl w:ilvl="0" w:tplc="D1A4036C">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00000015"/>
    <w:multiLevelType w:val="hybridMultilevel"/>
    <w:tmpl w:val="4100FBDE"/>
    <w:lvl w:ilvl="0" w:tplc="04546DCA">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nsid w:val="2EFA6219"/>
    <w:multiLevelType w:val="hybridMultilevel"/>
    <w:tmpl w:val="65E47848"/>
    <w:lvl w:ilvl="0" w:tplc="64BC05D6">
      <w:start w:val="1"/>
      <w:numFmt w:val="upperLetter"/>
      <w:lvlText w:val="%1."/>
      <w:lvlJc w:val="left"/>
      <w:pPr>
        <w:ind w:left="1077" w:hanging="360"/>
      </w:pPr>
      <w:rPr>
        <w:rFonts w:hint="default"/>
      </w:rPr>
    </w:lvl>
    <w:lvl w:ilvl="1" w:tplc="04210019">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num w:numId="1">
    <w:abstractNumId w:val="5"/>
  </w:num>
  <w:num w:numId="2">
    <w:abstractNumId w:val="15"/>
  </w:num>
  <w:num w:numId="3">
    <w:abstractNumId w:val="21"/>
  </w:num>
  <w:num w:numId="4">
    <w:abstractNumId w:val="3"/>
  </w:num>
  <w:num w:numId="5">
    <w:abstractNumId w:val="16"/>
  </w:num>
  <w:num w:numId="6">
    <w:abstractNumId w:val="11"/>
  </w:num>
  <w:num w:numId="7">
    <w:abstractNumId w:val="7"/>
  </w:num>
  <w:num w:numId="8">
    <w:abstractNumId w:val="0"/>
  </w:num>
  <w:num w:numId="9">
    <w:abstractNumId w:val="4"/>
  </w:num>
  <w:num w:numId="10">
    <w:abstractNumId w:val="18"/>
  </w:num>
  <w:num w:numId="11">
    <w:abstractNumId w:val="1"/>
  </w:num>
  <w:num w:numId="12">
    <w:abstractNumId w:val="19"/>
  </w:num>
  <w:num w:numId="13">
    <w:abstractNumId w:val="8"/>
  </w:num>
  <w:num w:numId="14">
    <w:abstractNumId w:val="17"/>
  </w:num>
  <w:num w:numId="15">
    <w:abstractNumId w:val="13"/>
  </w:num>
  <w:num w:numId="16">
    <w:abstractNumId w:val="20"/>
  </w:num>
  <w:num w:numId="17">
    <w:abstractNumId w:val="14"/>
  </w:num>
  <w:num w:numId="18">
    <w:abstractNumId w:val="2"/>
  </w:num>
  <w:num w:numId="19">
    <w:abstractNumId w:val="10"/>
  </w:num>
  <w:num w:numId="20">
    <w:abstractNumId w:val="9"/>
  </w:num>
  <w:num w:numId="21">
    <w:abstractNumId w:val="12"/>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0D5142"/>
    <w:rsid w:val="000D5142"/>
    <w:rsid w:val="00657607"/>
    <w:rsid w:val="00B2644C"/>
    <w:rsid w:val="00B67F01"/>
    <w:rsid w:val="00E821BC"/>
    <w:rsid w:val="00FD0D44"/>
  </w:rsids>
  <m:mathPr>
    <m:mathFont m:val="Cambria Math"/>
    <m:brkBin m:val="before"/>
    <m:brkBinSub m:val="--"/>
    <m:smallFrac m:val="off"/>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id-ID" w:eastAsia="en-US" w:bidi="ar-SA"/>
      </w:rPr>
    </w:rPrDefault>
    <w:pPrDefault>
      <w:pPr>
        <w:spacing w:line="276" w:lineRule="auto"/>
        <w:ind w:left="714" w:right="561"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1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142"/>
    <w:pPr>
      <w:ind w:left="720"/>
      <w:contextualSpacing/>
    </w:pPr>
  </w:style>
  <w:style w:type="table" w:styleId="TableGrid">
    <w:name w:val="Table Grid"/>
    <w:basedOn w:val="TableNormal"/>
    <w:uiPriority w:val="59"/>
    <w:rsid w:val="000D5142"/>
    <w:pPr>
      <w:spacing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0D51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D5142"/>
    <w:rPr>
      <w:rFonts w:ascii="Tahoma" w:hAnsi="Tahoma" w:cs="Tahoma"/>
      <w:sz w:val="16"/>
      <w:szCs w:val="16"/>
    </w:rPr>
  </w:style>
  <w:style w:type="paragraph" w:styleId="Header">
    <w:name w:val="header"/>
    <w:basedOn w:val="Normal"/>
    <w:link w:val="HeaderChar"/>
    <w:uiPriority w:val="99"/>
    <w:rsid w:val="000D5142"/>
    <w:pPr>
      <w:tabs>
        <w:tab w:val="center" w:pos="4513"/>
        <w:tab w:val="right" w:pos="9026"/>
      </w:tabs>
      <w:spacing w:line="240" w:lineRule="auto"/>
    </w:pPr>
  </w:style>
  <w:style w:type="character" w:customStyle="1" w:styleId="HeaderChar">
    <w:name w:val="Header Char"/>
    <w:basedOn w:val="DefaultParagraphFont"/>
    <w:link w:val="Header"/>
    <w:uiPriority w:val="99"/>
    <w:rsid w:val="000D5142"/>
  </w:style>
  <w:style w:type="paragraph" w:styleId="Footer">
    <w:name w:val="footer"/>
    <w:basedOn w:val="Normal"/>
    <w:link w:val="FooterChar"/>
    <w:uiPriority w:val="99"/>
    <w:rsid w:val="000D5142"/>
    <w:pPr>
      <w:tabs>
        <w:tab w:val="center" w:pos="4513"/>
        <w:tab w:val="right" w:pos="9026"/>
      </w:tabs>
      <w:spacing w:line="240" w:lineRule="auto"/>
    </w:pPr>
  </w:style>
  <w:style w:type="character" w:customStyle="1" w:styleId="FooterChar">
    <w:name w:val="Footer Char"/>
    <w:basedOn w:val="DefaultParagraphFont"/>
    <w:link w:val="Footer"/>
    <w:uiPriority w:val="99"/>
    <w:rsid w:val="000D514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2018-10-10T04:34:00Z</cp:lastPrinted>
  <dcterms:created xsi:type="dcterms:W3CDTF">2018-09-14T20:43:00Z</dcterms:created>
  <dcterms:modified xsi:type="dcterms:W3CDTF">2018-10-10T04:34:00Z</dcterms:modified>
</cp:coreProperties>
</file>